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BB781E" w:rsidRPr="00BB781E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Привокзальной, 269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951C1E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B781E" w:rsidRPr="00BB781E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Привокзальной, 269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951C1E">
        <w:rPr>
          <w:rFonts w:ascii="Times New Roman" w:hAnsi="Times New Roman"/>
          <w:color w:val="000000"/>
          <w:sz w:val="28"/>
          <w:szCs w:val="28"/>
        </w:rPr>
        <w:t>88</w:t>
      </w:r>
      <w:r w:rsidR="00BB781E">
        <w:rPr>
          <w:rFonts w:ascii="Times New Roman" w:hAnsi="Times New Roman"/>
          <w:color w:val="000000"/>
          <w:sz w:val="28"/>
          <w:szCs w:val="28"/>
        </w:rPr>
        <w:t>3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7195B">
        <w:rPr>
          <w:rFonts w:ascii="Times New Roman" w:hAnsi="Times New Roman"/>
          <w:color w:val="000000"/>
          <w:sz w:val="28"/>
          <w:szCs w:val="28"/>
        </w:rPr>
        <w:t>26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color w:val="000000"/>
          <w:sz w:val="28"/>
          <w:szCs w:val="28"/>
        </w:rPr>
        <w:t>09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B781E" w:rsidRPr="00BB781E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Привокзальной, 269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951C1E">
        <w:rPr>
          <w:rFonts w:ascii="Times New Roman" w:hAnsi="Times New Roman"/>
          <w:color w:val="000000"/>
          <w:sz w:val="28"/>
          <w:szCs w:val="28"/>
        </w:rPr>
        <w:t>14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color w:val="000000"/>
          <w:sz w:val="28"/>
          <w:szCs w:val="28"/>
        </w:rPr>
        <w:t>10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170</w:t>
      </w:r>
      <w:r w:rsidR="00BB781E">
        <w:rPr>
          <w:rFonts w:ascii="Times New Roman" w:hAnsi="Times New Roman"/>
          <w:color w:val="000000"/>
          <w:sz w:val="28"/>
          <w:szCs w:val="28"/>
        </w:rPr>
        <w:t>7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51C1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EB2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D1BBE" w:rsidRPr="00FB7EA6" w:rsidRDefault="00B828FA" w:rsidP="005D3F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D3486" w:rsidRDefault="009D348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63FD" w:rsidRPr="0037195B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7195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37195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51C1E" w:rsidRDefault="00BB781E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B781E">
        <w:rPr>
          <w:rFonts w:ascii="Times New Roman" w:hAnsi="Times New Roman"/>
          <w:bCs/>
          <w:color w:val="000000"/>
          <w:sz w:val="28"/>
          <w:szCs w:val="28"/>
        </w:rPr>
        <w:t>Предоставить Петросяну Артему Мартиросовичу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Привокзальной, 269 г. Майкопа на расстоянии 1 м от границы земельного участка по ул. Привокзальной, 267 г. Майкопа.</w:t>
      </w:r>
    </w:p>
    <w:p w:rsidR="00BB781E" w:rsidRDefault="00BB781E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951C1E" w:rsidRDefault="00951C1E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C1E" w:rsidRPr="00FB7EA6" w:rsidRDefault="00951C1E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0567BB" w:rsidRDefault="000567BB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ADF" w:rsidRDefault="00872ADF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951C1E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14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z w:val="16"/>
          <w:szCs w:val="16"/>
        </w:rPr>
        <w:t>10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9D3486">
      <w:pgSz w:w="11906" w:h="16838"/>
      <w:pgMar w:top="709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8AF" w:rsidRDefault="005178AF">
      <w:pPr>
        <w:spacing w:line="240" w:lineRule="auto"/>
      </w:pPr>
      <w:r>
        <w:separator/>
      </w:r>
    </w:p>
  </w:endnote>
  <w:endnote w:type="continuationSeparator" w:id="0">
    <w:p w:rsidR="005178AF" w:rsidRDefault="005178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8AF" w:rsidRDefault="005178AF">
      <w:pPr>
        <w:spacing w:after="0" w:line="240" w:lineRule="auto"/>
      </w:pPr>
      <w:r>
        <w:separator/>
      </w:r>
    </w:p>
  </w:footnote>
  <w:footnote w:type="continuationSeparator" w:id="0">
    <w:p w:rsidR="005178AF" w:rsidRDefault="00517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53E6"/>
    <w:rsid w:val="00366EEA"/>
    <w:rsid w:val="00367974"/>
    <w:rsid w:val="0037195B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178AF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B781E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2022-06-29T11:06:00Z</cp:lastPrinted>
  <dcterms:created xsi:type="dcterms:W3CDTF">2022-05-26T14:02:00Z</dcterms:created>
  <dcterms:modified xsi:type="dcterms:W3CDTF">2022-10-14T11:55:00Z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